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E16A5" w14:textId="47E89D17" w:rsidR="002861A3" w:rsidRPr="00087224" w:rsidRDefault="002861A3" w:rsidP="00087224">
      <w:pPr>
        <w:spacing w:line="360" w:lineRule="auto"/>
        <w:jc w:val="center"/>
        <w:rPr>
          <w:b/>
        </w:rPr>
      </w:pPr>
      <w:r w:rsidRPr="00087224">
        <w:rPr>
          <w:b/>
        </w:rPr>
        <w:t>Corso di Formazione Pediatri di Famiglia – Pescara</w:t>
      </w:r>
      <w:proofErr w:type="gramStart"/>
      <w:r w:rsidR="00087224" w:rsidRPr="00087224">
        <w:rPr>
          <w:b/>
        </w:rPr>
        <w:t xml:space="preserve">  </w:t>
      </w:r>
      <w:proofErr w:type="gramEnd"/>
      <w:r w:rsidR="00087224" w:rsidRPr="00087224">
        <w:rPr>
          <w:b/>
        </w:rPr>
        <w:t xml:space="preserve">-  </w:t>
      </w:r>
      <w:r w:rsidRPr="00087224">
        <w:rPr>
          <w:b/>
        </w:rPr>
        <w:t>12/05/2012</w:t>
      </w:r>
    </w:p>
    <w:p w14:paraId="0B0DB685" w14:textId="0F3D6CD4" w:rsidR="002861A3" w:rsidRPr="00087224" w:rsidRDefault="002861A3" w:rsidP="00087224">
      <w:pPr>
        <w:spacing w:line="360" w:lineRule="auto"/>
        <w:jc w:val="center"/>
        <w:rPr>
          <w:b/>
        </w:rPr>
      </w:pPr>
      <w:r w:rsidRPr="00087224">
        <w:rPr>
          <w:b/>
        </w:rPr>
        <w:t>Vecchie e nuove te</w:t>
      </w:r>
      <w:r w:rsidR="00960C5F">
        <w:rPr>
          <w:b/>
        </w:rPr>
        <w:t xml:space="preserve">cniche diagnostiche in </w:t>
      </w:r>
      <w:proofErr w:type="spellStart"/>
      <w:r w:rsidR="00960C5F">
        <w:rPr>
          <w:b/>
        </w:rPr>
        <w:t>I</w:t>
      </w:r>
      <w:bookmarkStart w:id="0" w:name="_GoBack"/>
      <w:bookmarkEnd w:id="0"/>
      <w:r w:rsidR="00960C5F">
        <w:rPr>
          <w:b/>
        </w:rPr>
        <w:t>mmuno</w:t>
      </w:r>
      <w:r w:rsidRPr="00087224">
        <w:rPr>
          <w:b/>
        </w:rPr>
        <w:t>allergologia</w:t>
      </w:r>
      <w:proofErr w:type="spellEnd"/>
    </w:p>
    <w:p w14:paraId="5D30125D" w14:textId="01DBDF15" w:rsidR="002861A3" w:rsidRPr="00087224" w:rsidRDefault="002861A3" w:rsidP="00087224">
      <w:pPr>
        <w:spacing w:line="360" w:lineRule="auto"/>
        <w:jc w:val="center"/>
        <w:rPr>
          <w:b/>
        </w:rPr>
      </w:pPr>
      <w:proofErr w:type="spellStart"/>
      <w:r w:rsidRPr="00087224">
        <w:rPr>
          <w:b/>
        </w:rPr>
        <w:t>Dott</w:t>
      </w:r>
      <w:proofErr w:type="spellEnd"/>
      <w:r w:rsidRPr="00087224">
        <w:rPr>
          <w:b/>
        </w:rPr>
        <w:t xml:space="preserve"> Gaetano Silvestre – </w:t>
      </w:r>
      <w:proofErr w:type="gramStart"/>
      <w:r w:rsidRPr="00087224">
        <w:rPr>
          <w:b/>
        </w:rPr>
        <w:t>Dott.ssa</w:t>
      </w:r>
      <w:proofErr w:type="gramEnd"/>
      <w:r w:rsidRPr="00087224">
        <w:rPr>
          <w:b/>
        </w:rPr>
        <w:t xml:space="preserve"> Valeria Colangelo</w:t>
      </w:r>
    </w:p>
    <w:p w14:paraId="4073F2A9" w14:textId="77777777" w:rsidR="002861A3" w:rsidRDefault="002861A3" w:rsidP="00BD10C5">
      <w:pPr>
        <w:spacing w:line="360" w:lineRule="auto"/>
        <w:jc w:val="both"/>
      </w:pPr>
    </w:p>
    <w:p w14:paraId="2FD724EC" w14:textId="77777777" w:rsidR="002861A3" w:rsidRPr="00BD10C5" w:rsidRDefault="00431E1C" w:rsidP="00BD10C5">
      <w:pPr>
        <w:spacing w:line="360" w:lineRule="auto"/>
        <w:jc w:val="both"/>
      </w:pPr>
      <w:r w:rsidRPr="00BD10C5">
        <w:t xml:space="preserve">Soprattutto negli ultimi anni ci sono stati progressi straordinari in termini di conoscenza sulle cause </w:t>
      </w:r>
      <w:proofErr w:type="gramStart"/>
      <w:r w:rsidRPr="00BD10C5">
        <w:t>ed</w:t>
      </w:r>
      <w:proofErr w:type="gramEnd"/>
      <w:r w:rsidRPr="00BD10C5">
        <w:t xml:space="preserve"> i meccanismi che portano alla sensibilizzazione allergica e alle sue manifestazioni cliniche. Di uguale importanza sono le conoscenze acquisite sull’intervento di fattori ambientali, alimentari </w:t>
      </w:r>
      <w:proofErr w:type="gramStart"/>
      <w:r w:rsidRPr="00BD10C5">
        <w:t>e</w:t>
      </w:r>
      <w:r w:rsidR="00A668C9" w:rsidRPr="00BD10C5">
        <w:t>d</w:t>
      </w:r>
      <w:proofErr w:type="gramEnd"/>
      <w:r w:rsidRPr="00BD10C5">
        <w:t xml:space="preserve"> infettivi nel modulare la malattia allergica, accelerando la comparsa dei sintomi o peggiorandone il decorso e l’evoluzione. Questi risultati, ottenuti dalla ricerca internazionale grazie a studi di genetica e di biologia molecolare, di farmacologia sperimentale e di clinica, hanno aperto nuovi scenari alla prevenzione e al trattamento precoce delle malattie allergiche. Sulla </w:t>
      </w:r>
      <w:proofErr w:type="gramStart"/>
      <w:r w:rsidRPr="00BD10C5">
        <w:t>spinta</w:t>
      </w:r>
      <w:proofErr w:type="gramEnd"/>
      <w:r w:rsidRPr="00BD10C5">
        <w:t xml:space="preserve"> delle suddette nuove conoscenze è nato l’interesse a voler svolgere questo incontro scientifico finalizzato all’omogeneizzazione dei nostri interventi clinico-diagnostici seguendo la Linee Guida  Nazionali più recenti al fine di migliorare la qualità di vita dei nostri piccoli comuni pazienti; oggi infatti la </w:t>
      </w:r>
      <w:proofErr w:type="spellStart"/>
      <w:r w:rsidRPr="00BD10C5">
        <w:t>Pneumo</w:t>
      </w:r>
      <w:proofErr w:type="spellEnd"/>
      <w:r w:rsidRPr="00BD10C5">
        <w:t xml:space="preserve">-Allergologia Pediatrica è tutta orientata alla prevenzione e al trattamento precoce programmando un ventaglio di interventi da attuare in ambito sanitario. Nonostante le conoscenze sulla patologia </w:t>
      </w:r>
      <w:proofErr w:type="gramStart"/>
      <w:r w:rsidRPr="00BD10C5">
        <w:t>ed</w:t>
      </w:r>
      <w:proofErr w:type="gramEnd"/>
      <w:r w:rsidRPr="00BD10C5">
        <w:t xml:space="preserve"> i progressi scientifici</w:t>
      </w:r>
      <w:r w:rsidR="00A668C9" w:rsidRPr="00BD10C5">
        <w:t xml:space="preserve"> acquisiti</w:t>
      </w:r>
      <w:r w:rsidRPr="00BD10C5">
        <w:t xml:space="preserve">, l’incidenza di asma, rinite ed allergia è in costante aumento  influenzando e condizionando la fisiologia e la patologia dell’apparato respiratorio </w:t>
      </w:r>
      <w:proofErr w:type="gramStart"/>
      <w:r w:rsidRPr="00BD10C5">
        <w:t>soprattutto</w:t>
      </w:r>
      <w:proofErr w:type="gramEnd"/>
      <w:r w:rsidRPr="00BD10C5">
        <w:t xml:space="preserve"> dei bambini i quali sono più vulnerabili per una molteplicità di situazioni immunitarie ed anatomiche;</w:t>
      </w:r>
    </w:p>
    <w:p w14:paraId="6BB03C6F" w14:textId="77777777" w:rsidR="00CB4EEB" w:rsidRPr="00BD10C5" w:rsidRDefault="00CB4EEB" w:rsidP="00BD10C5">
      <w:pPr>
        <w:spacing w:line="360" w:lineRule="auto"/>
        <w:jc w:val="both"/>
      </w:pPr>
    </w:p>
    <w:p w14:paraId="630B7232" w14:textId="77777777" w:rsidR="00CB4EEB" w:rsidRPr="00BD10C5" w:rsidRDefault="00CB4EEB" w:rsidP="00BD10C5">
      <w:pPr>
        <w:autoSpaceDE w:val="0"/>
        <w:autoSpaceDN w:val="0"/>
        <w:adjustRightInd w:val="0"/>
        <w:spacing w:line="360" w:lineRule="auto"/>
        <w:jc w:val="both"/>
        <w:rPr>
          <w:color w:val="000000"/>
        </w:rPr>
      </w:pPr>
      <w:r w:rsidRPr="00BD10C5">
        <w:rPr>
          <w:b/>
          <w:color w:val="2950B9"/>
          <w:u w:val="single"/>
        </w:rPr>
        <w:t>La diagnosi</w:t>
      </w:r>
      <w:r w:rsidRPr="00BD10C5">
        <w:rPr>
          <w:color w:val="000000"/>
        </w:rPr>
        <w:t xml:space="preserve">, più di frequente si basa sul giudizio clinico del medico dopo aver </w:t>
      </w:r>
      <w:proofErr w:type="gramStart"/>
      <w:r w:rsidRPr="00BD10C5">
        <w:rPr>
          <w:color w:val="000000"/>
        </w:rPr>
        <w:t>effettuato</w:t>
      </w:r>
      <w:proofErr w:type="gramEnd"/>
      <w:r w:rsidRPr="00BD10C5">
        <w:rPr>
          <w:color w:val="000000"/>
        </w:rPr>
        <w:t xml:space="preserve"> un minuzioso raccordo anamnestico e un accurato esame obiettivo. La sola storia clinica è spesso sufficiente per porre diagnosi di respiro sibilante nel bambino piccolo. L’opportunità di </w:t>
      </w:r>
      <w:proofErr w:type="gramStart"/>
      <w:r w:rsidRPr="00BD10C5">
        <w:rPr>
          <w:color w:val="000000"/>
        </w:rPr>
        <w:t>ulteriori</w:t>
      </w:r>
      <w:proofErr w:type="gramEnd"/>
      <w:r w:rsidRPr="00BD10C5">
        <w:rPr>
          <w:color w:val="000000"/>
        </w:rPr>
        <w:t xml:space="preserve"> indagini è largamente in funzione della severità del quadro clinico e dell’incertezza diagnostica del caso specifico. Inoltre, l’unico studio che prende in considerazione una batteria di più esami specialistici è di tipo retrospettivo ed è stato </w:t>
      </w:r>
      <w:proofErr w:type="gramStart"/>
      <w:r w:rsidRPr="00BD10C5">
        <w:rPr>
          <w:color w:val="000000"/>
        </w:rPr>
        <w:t>effettuato</w:t>
      </w:r>
      <w:proofErr w:type="gramEnd"/>
      <w:r w:rsidRPr="00BD10C5">
        <w:rPr>
          <w:color w:val="000000"/>
        </w:rPr>
        <w:t xml:space="preserve"> in una coorte selezionata di bambini con fenotipo severo. Da ciò consegue che, per quanto manchino evidenze di letteratura, l’esecuzione delle indagini è giustificata solo in situazioni ben </w:t>
      </w:r>
      <w:proofErr w:type="gramStart"/>
      <w:r w:rsidRPr="00BD10C5">
        <w:rPr>
          <w:color w:val="000000"/>
        </w:rPr>
        <w:t>definite</w:t>
      </w:r>
      <w:proofErr w:type="gramEnd"/>
      <w:r w:rsidRPr="00BD10C5">
        <w:rPr>
          <w:color w:val="000000"/>
        </w:rPr>
        <w:t xml:space="preserve"> </w:t>
      </w:r>
    </w:p>
    <w:p w14:paraId="4928DC61" w14:textId="77777777" w:rsidR="00CB4EEB" w:rsidRPr="00BD10C5" w:rsidRDefault="00CB4EEB" w:rsidP="00BD10C5">
      <w:pPr>
        <w:pStyle w:val="Paragrafoelenco"/>
        <w:numPr>
          <w:ilvl w:val="0"/>
          <w:numId w:val="1"/>
        </w:numPr>
        <w:autoSpaceDE w:val="0"/>
        <w:autoSpaceDN w:val="0"/>
        <w:adjustRightInd w:val="0"/>
        <w:spacing w:after="0" w:line="360" w:lineRule="auto"/>
        <w:jc w:val="both"/>
        <w:rPr>
          <w:rFonts w:ascii="Times New Roman" w:hAnsi="Times New Roman" w:cs="Times New Roman"/>
          <w:color w:val="000000"/>
          <w:sz w:val="24"/>
          <w:szCs w:val="24"/>
        </w:rPr>
      </w:pPr>
      <w:r w:rsidRPr="00BD10C5">
        <w:rPr>
          <w:rFonts w:ascii="Times New Roman" w:hAnsi="Times New Roman" w:cs="Times New Roman"/>
          <w:color w:val="2950B9"/>
          <w:sz w:val="24"/>
          <w:szCs w:val="24"/>
        </w:rPr>
        <w:t>Indagini pneumologiche</w:t>
      </w:r>
      <w:proofErr w:type="gramStart"/>
      <w:r w:rsidRPr="00BD10C5">
        <w:rPr>
          <w:rFonts w:ascii="Times New Roman" w:hAnsi="Times New Roman" w:cs="Times New Roman"/>
          <w:color w:val="2950B9"/>
          <w:sz w:val="24"/>
          <w:szCs w:val="24"/>
        </w:rPr>
        <w:t xml:space="preserve">  </w:t>
      </w:r>
      <w:proofErr w:type="gramEnd"/>
      <w:r w:rsidRPr="00BD10C5">
        <w:rPr>
          <w:rFonts w:ascii="Times New Roman" w:hAnsi="Times New Roman" w:cs="Times New Roman"/>
          <w:color w:val="2950B9"/>
          <w:sz w:val="24"/>
          <w:szCs w:val="24"/>
        </w:rPr>
        <w:t xml:space="preserve">(Spirometria, </w:t>
      </w:r>
      <w:proofErr w:type="spellStart"/>
      <w:r w:rsidRPr="00BD10C5">
        <w:rPr>
          <w:rFonts w:ascii="Times New Roman" w:hAnsi="Times New Roman" w:cs="Times New Roman"/>
          <w:color w:val="2950B9"/>
          <w:sz w:val="24"/>
          <w:szCs w:val="24"/>
        </w:rPr>
        <w:t>Rint</w:t>
      </w:r>
      <w:proofErr w:type="spellEnd"/>
      <w:r w:rsidRPr="00BD10C5">
        <w:rPr>
          <w:rFonts w:ascii="Times New Roman" w:hAnsi="Times New Roman" w:cs="Times New Roman"/>
          <w:color w:val="2950B9"/>
          <w:sz w:val="24"/>
          <w:szCs w:val="24"/>
        </w:rPr>
        <w:t xml:space="preserve">, Oscillometria)  </w:t>
      </w:r>
      <w:r w:rsidRPr="00BD10C5">
        <w:rPr>
          <w:rFonts w:ascii="Times New Roman" w:hAnsi="Times New Roman" w:cs="Times New Roman"/>
          <w:color w:val="000000"/>
          <w:sz w:val="24"/>
          <w:szCs w:val="24"/>
        </w:rPr>
        <w:t xml:space="preserve">Le evidenze sull’utilità clinica della misurazione della funzionalità polmonare  per l’età prescolare sono limitate;  sono utili per il bambino più grande e per l’adulto. Inoltre non esistono al momento studi che supportino l’utilità dei test funzionali per distinguere i vari fenotipi di respiro sibilante nel bambino piccolo. Tuttavia, molti sono gli studi che evidenziano la capacità delle tecniche di </w:t>
      </w:r>
      <w:r w:rsidRPr="00BD10C5">
        <w:rPr>
          <w:rFonts w:ascii="Times New Roman" w:hAnsi="Times New Roman" w:cs="Times New Roman"/>
          <w:color w:val="000000"/>
          <w:sz w:val="24"/>
          <w:szCs w:val="24"/>
        </w:rPr>
        <w:lastRenderedPageBreak/>
        <w:t xml:space="preserve">funzionalità polmonare in età prescolare di individuare la presenza di ostruzione bronchiale e di evidenziare le variazioni di calibro delle vie aeree </w:t>
      </w:r>
      <w:proofErr w:type="gramStart"/>
      <w:r w:rsidRPr="00BD10C5">
        <w:rPr>
          <w:rFonts w:ascii="Times New Roman" w:hAnsi="Times New Roman" w:cs="Times New Roman"/>
          <w:color w:val="000000"/>
          <w:sz w:val="24"/>
          <w:szCs w:val="24"/>
        </w:rPr>
        <w:t>in</w:t>
      </w:r>
      <w:proofErr w:type="gramEnd"/>
      <w:r w:rsidRPr="00BD10C5">
        <w:rPr>
          <w:rFonts w:ascii="Times New Roman" w:hAnsi="Times New Roman" w:cs="Times New Roman"/>
          <w:color w:val="000000"/>
          <w:sz w:val="24"/>
          <w:szCs w:val="24"/>
        </w:rPr>
        <w:t xml:space="preserve"> risposta a stimoli farmacologici. Queste tecniche invece sono degli strumenti potenzialmente utili per la gestione del bambino in età scolare con patologia polmonare ostruttiva. </w:t>
      </w:r>
    </w:p>
    <w:p w14:paraId="3F9B4483" w14:textId="77777777" w:rsidR="00CB4EEB" w:rsidRPr="00BD10C5" w:rsidRDefault="00CB4EEB" w:rsidP="00BD10C5">
      <w:pPr>
        <w:pStyle w:val="Paragrafoelenco"/>
        <w:numPr>
          <w:ilvl w:val="0"/>
          <w:numId w:val="1"/>
        </w:numPr>
        <w:autoSpaceDE w:val="0"/>
        <w:autoSpaceDN w:val="0"/>
        <w:adjustRightInd w:val="0"/>
        <w:spacing w:line="360" w:lineRule="auto"/>
        <w:jc w:val="both"/>
        <w:rPr>
          <w:rFonts w:ascii="Times New Roman" w:hAnsi="Times New Roman" w:cs="Times New Roman"/>
          <w:sz w:val="24"/>
          <w:szCs w:val="24"/>
        </w:rPr>
      </w:pPr>
      <w:r w:rsidRPr="00BD10C5">
        <w:rPr>
          <w:rFonts w:ascii="Times New Roman" w:hAnsi="Times New Roman" w:cs="Times New Roman"/>
          <w:color w:val="0070C0"/>
          <w:sz w:val="24"/>
          <w:szCs w:val="24"/>
        </w:rPr>
        <w:t>Determinazione dell’Ossido Nitrico Esalato</w:t>
      </w:r>
      <w:r w:rsidRPr="00BD10C5">
        <w:rPr>
          <w:rFonts w:ascii="Times New Roman" w:hAnsi="Times New Roman" w:cs="Times New Roman"/>
          <w:sz w:val="24"/>
          <w:szCs w:val="24"/>
        </w:rPr>
        <w:t>. L’</w:t>
      </w:r>
      <w:proofErr w:type="spellStart"/>
      <w:proofErr w:type="gramStart"/>
      <w:r w:rsidRPr="00BD10C5">
        <w:rPr>
          <w:rFonts w:ascii="Times New Roman" w:hAnsi="Times New Roman" w:cs="Times New Roman"/>
          <w:sz w:val="24"/>
          <w:szCs w:val="24"/>
        </w:rPr>
        <w:t>iNOS</w:t>
      </w:r>
      <w:proofErr w:type="spellEnd"/>
      <w:proofErr w:type="gramEnd"/>
      <w:r w:rsidRPr="00BD10C5">
        <w:rPr>
          <w:rFonts w:ascii="Times New Roman" w:hAnsi="Times New Roman" w:cs="Times New Roman"/>
          <w:sz w:val="24"/>
          <w:szCs w:val="24"/>
        </w:rPr>
        <w:t xml:space="preserve"> è responsabile della produzione di grandi quantità di NO in seguito a stimoli flogistici a livello respiratorio e la sua espressione è aumentata nelle vie aeree dei soggetti asmatici rispetto a quelli sani. L’aumento </w:t>
      </w:r>
      <w:proofErr w:type="spellStart"/>
      <w:r w:rsidRPr="00BD10C5">
        <w:rPr>
          <w:rFonts w:ascii="Times New Roman" w:hAnsi="Times New Roman" w:cs="Times New Roman"/>
          <w:sz w:val="24"/>
          <w:szCs w:val="24"/>
        </w:rPr>
        <w:t>dell’e</w:t>
      </w:r>
      <w:proofErr w:type="spellEnd"/>
      <w:r w:rsidRPr="00BD10C5">
        <w:rPr>
          <w:rFonts w:ascii="Times New Roman" w:hAnsi="Times New Roman" w:cs="Times New Roman"/>
          <w:sz w:val="24"/>
          <w:szCs w:val="24"/>
        </w:rPr>
        <w:t xml:space="preserve"> NO sembrerebbe essere legato anche al suo rilascio mediato dall’S-</w:t>
      </w:r>
      <w:proofErr w:type="spellStart"/>
      <w:r w:rsidRPr="00BD10C5">
        <w:rPr>
          <w:rFonts w:ascii="Times New Roman" w:hAnsi="Times New Roman" w:cs="Times New Roman"/>
          <w:sz w:val="24"/>
          <w:szCs w:val="24"/>
        </w:rPr>
        <w:t>Nitrosoglutatione</w:t>
      </w:r>
      <w:proofErr w:type="spellEnd"/>
      <w:r w:rsidRPr="00BD10C5">
        <w:rPr>
          <w:rFonts w:ascii="Times New Roman" w:hAnsi="Times New Roman" w:cs="Times New Roman"/>
          <w:sz w:val="24"/>
          <w:szCs w:val="24"/>
        </w:rPr>
        <w:t xml:space="preserve"> in seguito all’abbassamento del </w:t>
      </w:r>
      <w:proofErr w:type="spellStart"/>
      <w:r w:rsidRPr="00BD10C5">
        <w:rPr>
          <w:rFonts w:ascii="Times New Roman" w:hAnsi="Times New Roman" w:cs="Times New Roman"/>
          <w:sz w:val="24"/>
          <w:szCs w:val="24"/>
        </w:rPr>
        <w:t>pH</w:t>
      </w:r>
      <w:proofErr w:type="spellEnd"/>
      <w:r w:rsidRPr="00BD10C5">
        <w:rPr>
          <w:rFonts w:ascii="Times New Roman" w:hAnsi="Times New Roman" w:cs="Times New Roman"/>
          <w:sz w:val="24"/>
          <w:szCs w:val="24"/>
        </w:rPr>
        <w:t xml:space="preserve">, evento molto precoce nelle vie aeree del bambino asmatico. I livelli di </w:t>
      </w:r>
      <w:proofErr w:type="spellStart"/>
      <w:r w:rsidRPr="00BD10C5">
        <w:rPr>
          <w:rFonts w:ascii="Times New Roman" w:hAnsi="Times New Roman" w:cs="Times New Roman"/>
          <w:sz w:val="24"/>
          <w:szCs w:val="24"/>
        </w:rPr>
        <w:t>eNO</w:t>
      </w:r>
      <w:proofErr w:type="spellEnd"/>
      <w:r w:rsidRPr="00BD10C5">
        <w:rPr>
          <w:rFonts w:ascii="Times New Roman" w:hAnsi="Times New Roman" w:cs="Times New Roman"/>
          <w:sz w:val="24"/>
          <w:szCs w:val="24"/>
        </w:rPr>
        <w:t xml:space="preserve"> aumentano nell’asma atopico, durante un episodio critico respiratorio, diminuiscono nei pazienti in terapia con anti-infiammatori </w:t>
      </w:r>
      <w:proofErr w:type="gramStart"/>
      <w:r w:rsidRPr="00BD10C5">
        <w:rPr>
          <w:rFonts w:ascii="Times New Roman" w:hAnsi="Times New Roman" w:cs="Times New Roman"/>
          <w:sz w:val="24"/>
          <w:szCs w:val="24"/>
        </w:rPr>
        <w:t>ed</w:t>
      </w:r>
      <w:proofErr w:type="gramEnd"/>
      <w:r w:rsidRPr="00BD10C5">
        <w:rPr>
          <w:rFonts w:ascii="Times New Roman" w:hAnsi="Times New Roman" w:cs="Times New Roman"/>
          <w:sz w:val="24"/>
          <w:szCs w:val="24"/>
        </w:rPr>
        <w:t xml:space="preserve"> aumentano quando viene ridotta la dose di CSI. Inoltre i livelli di </w:t>
      </w:r>
      <w:proofErr w:type="spellStart"/>
      <w:r w:rsidRPr="00BD10C5">
        <w:rPr>
          <w:rFonts w:ascii="Times New Roman" w:hAnsi="Times New Roman" w:cs="Times New Roman"/>
          <w:sz w:val="24"/>
          <w:szCs w:val="24"/>
        </w:rPr>
        <w:t>eNO</w:t>
      </w:r>
      <w:proofErr w:type="spellEnd"/>
      <w:r w:rsidRPr="00BD10C5">
        <w:rPr>
          <w:rFonts w:ascii="Times New Roman" w:hAnsi="Times New Roman" w:cs="Times New Roman"/>
          <w:sz w:val="24"/>
          <w:szCs w:val="24"/>
        </w:rPr>
        <w:t xml:space="preserve"> sono correlati con gli eosinofili nello sputo indotto, con l’iperreattività bronchiale, con l’esercizio fisico; sono aumentati nella fase tardiva che segue lo scatenamento con allergeni.</w:t>
      </w:r>
    </w:p>
    <w:p w14:paraId="42A0362C" w14:textId="77777777" w:rsidR="00CB4EEB" w:rsidRPr="00BD10C5" w:rsidRDefault="00CB4EEB" w:rsidP="00BD10C5">
      <w:pPr>
        <w:autoSpaceDE w:val="0"/>
        <w:autoSpaceDN w:val="0"/>
        <w:adjustRightInd w:val="0"/>
        <w:spacing w:line="360" w:lineRule="auto"/>
        <w:jc w:val="both"/>
        <w:rPr>
          <w:color w:val="000000"/>
        </w:rPr>
      </w:pPr>
    </w:p>
    <w:p w14:paraId="174B14FF" w14:textId="77777777" w:rsidR="001E4A62" w:rsidRPr="00BD10C5" w:rsidRDefault="001E4A62" w:rsidP="00BD10C5">
      <w:pPr>
        <w:pStyle w:val="Paragrafoelenco"/>
        <w:autoSpaceDE w:val="0"/>
        <w:autoSpaceDN w:val="0"/>
        <w:adjustRightInd w:val="0"/>
        <w:spacing w:after="0" w:line="360" w:lineRule="auto"/>
        <w:jc w:val="both"/>
        <w:rPr>
          <w:rFonts w:ascii="Times New Roman" w:hAnsi="Times New Roman" w:cs="Times New Roman"/>
          <w:color w:val="2950B9"/>
          <w:sz w:val="24"/>
          <w:szCs w:val="24"/>
        </w:rPr>
      </w:pPr>
    </w:p>
    <w:p w14:paraId="36713A67" w14:textId="77777777" w:rsidR="001E4A62" w:rsidRPr="00BD10C5" w:rsidRDefault="001E4A62" w:rsidP="00BD10C5">
      <w:pPr>
        <w:pStyle w:val="Paragrafoelenco"/>
        <w:spacing w:line="360" w:lineRule="auto"/>
        <w:rPr>
          <w:rFonts w:ascii="Times New Roman" w:hAnsi="Times New Roman" w:cs="Times New Roman"/>
          <w:color w:val="2950B9"/>
          <w:sz w:val="24"/>
          <w:szCs w:val="24"/>
        </w:rPr>
      </w:pPr>
    </w:p>
    <w:p w14:paraId="30DA4B00" w14:textId="77777777" w:rsidR="00CB4EEB" w:rsidRPr="00BD10C5" w:rsidRDefault="00CB4EEB" w:rsidP="00BD10C5">
      <w:pPr>
        <w:pStyle w:val="Paragrafoelenco"/>
        <w:numPr>
          <w:ilvl w:val="0"/>
          <w:numId w:val="2"/>
        </w:numPr>
        <w:autoSpaceDE w:val="0"/>
        <w:autoSpaceDN w:val="0"/>
        <w:adjustRightInd w:val="0"/>
        <w:spacing w:line="360" w:lineRule="auto"/>
        <w:jc w:val="both"/>
        <w:rPr>
          <w:rFonts w:ascii="Times New Roman" w:hAnsi="Times New Roman" w:cs="Times New Roman"/>
          <w:color w:val="2950B9"/>
          <w:sz w:val="24"/>
          <w:szCs w:val="24"/>
        </w:rPr>
      </w:pPr>
      <w:r w:rsidRPr="00BD10C5">
        <w:rPr>
          <w:rFonts w:ascii="Times New Roman" w:hAnsi="Times New Roman" w:cs="Times New Roman"/>
          <w:color w:val="2950B9"/>
          <w:sz w:val="24"/>
          <w:szCs w:val="24"/>
        </w:rPr>
        <w:t>Indagini allergologiche</w:t>
      </w:r>
    </w:p>
    <w:p w14:paraId="417C00B6" w14:textId="77777777" w:rsidR="00CB4EEB" w:rsidRPr="00BD10C5" w:rsidRDefault="00CB4EEB" w:rsidP="00BD10C5">
      <w:pPr>
        <w:autoSpaceDE w:val="0"/>
        <w:autoSpaceDN w:val="0"/>
        <w:adjustRightInd w:val="0"/>
        <w:spacing w:line="360" w:lineRule="auto"/>
        <w:jc w:val="both"/>
        <w:rPr>
          <w:color w:val="000000"/>
        </w:rPr>
      </w:pPr>
      <w:r w:rsidRPr="00BD10C5">
        <w:rPr>
          <w:color w:val="000000"/>
        </w:rPr>
        <w:t xml:space="preserve">Nel bambino piccolo con respiro sibilante la sensibilizzazione allergica è un importante fattore di rischio per lo sviluppo di asma e, se l’esposizione del paziente agli allergeni verso cui si ha </w:t>
      </w:r>
      <w:proofErr w:type="spellStart"/>
      <w:r w:rsidRPr="00BD10C5">
        <w:rPr>
          <w:color w:val="000000"/>
        </w:rPr>
        <w:t>cutipositività</w:t>
      </w:r>
      <w:proofErr w:type="spellEnd"/>
      <w:r w:rsidRPr="00BD10C5">
        <w:rPr>
          <w:color w:val="000000"/>
        </w:rPr>
        <w:t xml:space="preserve"> è persistente, il rischio di anomalie funzionali polmonari nelle epoche successive è sensibilmente più alto La prevalenza della sensibilizzazione </w:t>
      </w:r>
      <w:proofErr w:type="spellStart"/>
      <w:r w:rsidRPr="00BD10C5">
        <w:rPr>
          <w:color w:val="000000"/>
        </w:rPr>
        <w:t>IgE</w:t>
      </w:r>
      <w:proofErr w:type="spellEnd"/>
      <w:r w:rsidRPr="00BD10C5">
        <w:rPr>
          <w:color w:val="000000"/>
        </w:rPr>
        <w:t xml:space="preserve">-mediata nei bambini con respiro sibilante da </w:t>
      </w:r>
      <w:proofErr w:type="gramStart"/>
      <w:r w:rsidRPr="00BD10C5">
        <w:rPr>
          <w:color w:val="000000"/>
        </w:rPr>
        <w:t>0</w:t>
      </w:r>
      <w:proofErr w:type="gramEnd"/>
      <w:r w:rsidRPr="00BD10C5">
        <w:rPr>
          <w:color w:val="000000"/>
        </w:rPr>
        <w:t xml:space="preserve"> a 5 anni è compresa fra il 30% ed il 60% (21). Per quel che riguarda le indicazioni alle indagini allergologiche, il documento della Sezione Pediatrica </w:t>
      </w:r>
      <w:proofErr w:type="gramStart"/>
      <w:r w:rsidRPr="00BD10C5">
        <w:rPr>
          <w:color w:val="000000"/>
        </w:rPr>
        <w:t xml:space="preserve">della </w:t>
      </w:r>
      <w:proofErr w:type="spellStart"/>
      <w:proofErr w:type="gramEnd"/>
      <w:r w:rsidRPr="00BD10C5">
        <w:rPr>
          <w:color w:val="000000"/>
        </w:rPr>
        <w:t>European</w:t>
      </w:r>
      <w:proofErr w:type="spellEnd"/>
      <w:r w:rsidRPr="00BD10C5">
        <w:rPr>
          <w:color w:val="000000"/>
        </w:rPr>
        <w:t xml:space="preserve"> Academy of </w:t>
      </w:r>
      <w:proofErr w:type="spellStart"/>
      <w:r w:rsidRPr="00BD10C5">
        <w:rPr>
          <w:color w:val="000000"/>
        </w:rPr>
        <w:t>Allergy</w:t>
      </w:r>
      <w:proofErr w:type="spellEnd"/>
      <w:r w:rsidRPr="00BD10C5">
        <w:rPr>
          <w:color w:val="000000"/>
        </w:rPr>
        <w:t xml:space="preserve"> and </w:t>
      </w:r>
      <w:proofErr w:type="spellStart"/>
      <w:r w:rsidRPr="00BD10C5">
        <w:rPr>
          <w:color w:val="000000"/>
        </w:rPr>
        <w:t>Clinical</w:t>
      </w:r>
      <w:proofErr w:type="spellEnd"/>
      <w:r w:rsidRPr="00BD10C5">
        <w:rPr>
          <w:color w:val="000000"/>
        </w:rPr>
        <w:t xml:space="preserve"> </w:t>
      </w:r>
      <w:proofErr w:type="spellStart"/>
      <w:r w:rsidRPr="00BD10C5">
        <w:rPr>
          <w:color w:val="000000"/>
        </w:rPr>
        <w:t>Immunology</w:t>
      </w:r>
      <w:proofErr w:type="spellEnd"/>
      <w:r w:rsidRPr="00BD10C5">
        <w:rPr>
          <w:color w:val="000000"/>
        </w:rPr>
        <w:t xml:space="preserve"> fornisce alcune precise raccomandazioni basate sull’evidenza. Per i bambini di età inferiore a 3-4 anni, si raccomanda di </w:t>
      </w:r>
      <w:proofErr w:type="gramStart"/>
      <w:r w:rsidRPr="00BD10C5">
        <w:rPr>
          <w:color w:val="000000"/>
        </w:rPr>
        <w:t>effettuare</w:t>
      </w:r>
      <w:proofErr w:type="gramEnd"/>
      <w:r w:rsidRPr="00BD10C5">
        <w:rPr>
          <w:color w:val="000000"/>
        </w:rPr>
        <w:t xml:space="preserve"> i test per l’allergia in coloro che hanno broncospasmo persistente, severo e soprattutto se esso insorge di notte oppure durante il gioco o l’attività fisica, ed inoltre in bambini con associati frequenti episodi di polmonite senza causa nota. L’allergia, al contrario, </w:t>
      </w:r>
      <w:proofErr w:type="gramStart"/>
      <w:r w:rsidRPr="00BD10C5">
        <w:rPr>
          <w:color w:val="000000"/>
        </w:rPr>
        <w:t>viene</w:t>
      </w:r>
      <w:proofErr w:type="gramEnd"/>
      <w:r w:rsidRPr="00BD10C5">
        <w:rPr>
          <w:color w:val="000000"/>
        </w:rPr>
        <w:t xml:space="preserve"> considerata meno probabile in caso di sintomi sporadici. I test cutanei (</w:t>
      </w:r>
      <w:proofErr w:type="spellStart"/>
      <w:r w:rsidRPr="00BD10C5">
        <w:rPr>
          <w:i/>
          <w:iCs/>
          <w:color w:val="000000"/>
        </w:rPr>
        <w:t>prick</w:t>
      </w:r>
      <w:proofErr w:type="spellEnd"/>
      <w:r w:rsidRPr="00BD10C5">
        <w:rPr>
          <w:i/>
          <w:iCs/>
          <w:color w:val="000000"/>
        </w:rPr>
        <w:t xml:space="preserve"> </w:t>
      </w:r>
      <w:proofErr w:type="gramStart"/>
      <w:r w:rsidRPr="00BD10C5">
        <w:rPr>
          <w:i/>
          <w:iCs/>
          <w:color w:val="000000"/>
        </w:rPr>
        <w:t>test</w:t>
      </w:r>
      <w:proofErr w:type="gramEnd"/>
      <w:r w:rsidRPr="00BD10C5">
        <w:rPr>
          <w:color w:val="000000"/>
        </w:rPr>
        <w:t xml:space="preserve">) sono l’indagine allergologica di primo livello anche nel bambino piccolo e non esiste limite di età per la loro esecuzione. Inoltre il loro risultato è molto </w:t>
      </w:r>
      <w:proofErr w:type="gramStart"/>
      <w:r w:rsidRPr="00BD10C5">
        <w:rPr>
          <w:color w:val="000000"/>
        </w:rPr>
        <w:t>informativo</w:t>
      </w:r>
      <w:proofErr w:type="gramEnd"/>
    </w:p>
    <w:p w14:paraId="4D342B6B" w14:textId="77777777" w:rsidR="00CB4EEB" w:rsidRPr="00BD10C5" w:rsidRDefault="00CB4EEB" w:rsidP="00BD10C5">
      <w:pPr>
        <w:autoSpaceDE w:val="0"/>
        <w:autoSpaceDN w:val="0"/>
        <w:adjustRightInd w:val="0"/>
        <w:spacing w:line="360" w:lineRule="auto"/>
        <w:jc w:val="both"/>
        <w:rPr>
          <w:color w:val="000000"/>
        </w:rPr>
      </w:pPr>
      <w:proofErr w:type="gramStart"/>
      <w:r w:rsidRPr="00BD10C5">
        <w:rPr>
          <w:color w:val="000000"/>
        </w:rPr>
        <w:t>circa</w:t>
      </w:r>
      <w:proofErr w:type="gramEnd"/>
      <w:r w:rsidRPr="00BD10C5">
        <w:rPr>
          <w:color w:val="000000"/>
        </w:rPr>
        <w:t xml:space="preserve"> la probabile evoluzione del respiro sibilante. La </w:t>
      </w:r>
      <w:proofErr w:type="spellStart"/>
      <w:r w:rsidRPr="00BD10C5">
        <w:rPr>
          <w:color w:val="000000"/>
        </w:rPr>
        <w:t>cutipositività</w:t>
      </w:r>
      <w:proofErr w:type="spellEnd"/>
      <w:r w:rsidRPr="00BD10C5">
        <w:rPr>
          <w:color w:val="000000"/>
        </w:rPr>
        <w:t xml:space="preserve"> all’albume dell’uovo nel primo anno di vita è ragionevolmente considerata un marker di futura sensibilizzazione ad allergeni </w:t>
      </w:r>
      <w:r w:rsidRPr="00BD10C5">
        <w:rPr>
          <w:color w:val="000000"/>
        </w:rPr>
        <w:lastRenderedPageBreak/>
        <w:t xml:space="preserve">ambientali. Un risultato negativo dei test cutanei nel bambino piccolo, non esclude la possibilità di sviluppare asma e poiché la sensibilizzazione agli inalanti può avvenire anche durante l’adolescenza, si raccomanda di ripetere i </w:t>
      </w:r>
      <w:proofErr w:type="spellStart"/>
      <w:r w:rsidRPr="00BD10C5">
        <w:rPr>
          <w:i/>
          <w:iCs/>
          <w:color w:val="000000"/>
        </w:rPr>
        <w:t>prick</w:t>
      </w:r>
      <w:proofErr w:type="spellEnd"/>
      <w:r w:rsidRPr="00BD10C5">
        <w:rPr>
          <w:i/>
          <w:iCs/>
          <w:color w:val="000000"/>
        </w:rPr>
        <w:t xml:space="preserve"> test </w:t>
      </w:r>
      <w:r w:rsidRPr="00BD10C5">
        <w:rPr>
          <w:color w:val="000000"/>
        </w:rPr>
        <w:t xml:space="preserve">annualmente se il bambino continua ad avere respiro sibilante. </w:t>
      </w:r>
      <w:proofErr w:type="gramStart"/>
      <w:r w:rsidRPr="00BD10C5">
        <w:rPr>
          <w:color w:val="000000"/>
        </w:rPr>
        <w:t>Relativamente al</w:t>
      </w:r>
      <w:proofErr w:type="gramEnd"/>
      <w:r w:rsidRPr="00BD10C5">
        <w:rPr>
          <w:color w:val="000000"/>
        </w:rPr>
        <w:t xml:space="preserve"> tipo di allergene da testare, la scelta si deve basare sulla eventuale relazione con la comparsa dei sintomi e sull’esposizione agli allergeni ambientali, domestici ed esterni. Per ciò che riguarda i test </w:t>
      </w:r>
      <w:r w:rsidRPr="00BD10C5">
        <w:rPr>
          <w:i/>
          <w:iCs/>
          <w:color w:val="000000"/>
        </w:rPr>
        <w:t>in vitro</w:t>
      </w:r>
      <w:r w:rsidRPr="00BD10C5">
        <w:rPr>
          <w:color w:val="000000"/>
        </w:rPr>
        <w:t xml:space="preserve">, il dosaggio delle </w:t>
      </w:r>
      <w:proofErr w:type="spellStart"/>
      <w:r w:rsidRPr="00BD10C5">
        <w:rPr>
          <w:color w:val="000000"/>
        </w:rPr>
        <w:t>IgE</w:t>
      </w:r>
      <w:proofErr w:type="spellEnd"/>
      <w:r w:rsidRPr="00BD10C5">
        <w:rPr>
          <w:color w:val="000000"/>
        </w:rPr>
        <w:t xml:space="preserve"> sieriche totali non ha valore predittivo dello sviluppo successivo di asma. La presenza di </w:t>
      </w:r>
      <w:proofErr w:type="spellStart"/>
      <w:r w:rsidRPr="00BD10C5">
        <w:rPr>
          <w:color w:val="000000"/>
        </w:rPr>
        <w:t>IgE</w:t>
      </w:r>
      <w:proofErr w:type="spellEnd"/>
      <w:r w:rsidRPr="00BD10C5">
        <w:rPr>
          <w:color w:val="000000"/>
        </w:rPr>
        <w:t xml:space="preserve"> specifiche nel siero è sensibilmente associata al rischio di respiro sibilante in età prescolare.</w:t>
      </w:r>
    </w:p>
    <w:p w14:paraId="657297E3" w14:textId="77777777" w:rsidR="00CB4EEB" w:rsidRPr="00BD10C5" w:rsidRDefault="00CB4EEB" w:rsidP="00BD10C5">
      <w:pPr>
        <w:autoSpaceDE w:val="0"/>
        <w:autoSpaceDN w:val="0"/>
        <w:adjustRightInd w:val="0"/>
        <w:spacing w:line="360" w:lineRule="auto"/>
        <w:jc w:val="both"/>
        <w:rPr>
          <w:color w:val="000000"/>
        </w:rPr>
      </w:pPr>
      <w:r w:rsidRPr="00BD10C5">
        <w:rPr>
          <w:color w:val="000000"/>
        </w:rPr>
        <w:t xml:space="preserve">Tuttavia, analogamente al bambino grande, anche nel lattante </w:t>
      </w:r>
      <w:proofErr w:type="gramStart"/>
      <w:r w:rsidRPr="00BD10C5">
        <w:rPr>
          <w:color w:val="000000"/>
        </w:rPr>
        <w:t>ed</w:t>
      </w:r>
      <w:proofErr w:type="gramEnd"/>
      <w:r w:rsidRPr="00BD10C5">
        <w:rPr>
          <w:color w:val="000000"/>
        </w:rPr>
        <w:t xml:space="preserve"> in età prescolare si ricorre al loro dosaggio solo se non è possibile effettuare i test cutanei. L’eosinofilia ematica può essere usata come parte dell’indice predittivo di asma sebbene il suo specifico valore predittivo sia basso. Tra i marker </w:t>
      </w:r>
      <w:proofErr w:type="gramStart"/>
      <w:r w:rsidRPr="00BD10C5">
        <w:rPr>
          <w:color w:val="000000"/>
        </w:rPr>
        <w:t xml:space="preserve">di </w:t>
      </w:r>
      <w:proofErr w:type="gramEnd"/>
      <w:r w:rsidRPr="00BD10C5">
        <w:rPr>
          <w:color w:val="000000"/>
        </w:rPr>
        <w:t xml:space="preserve">infiammazione allergica, valori elevati della proteina cationica </w:t>
      </w:r>
      <w:proofErr w:type="spellStart"/>
      <w:r w:rsidRPr="00BD10C5">
        <w:rPr>
          <w:color w:val="000000"/>
        </w:rPr>
        <w:t>eosinofilica</w:t>
      </w:r>
      <w:proofErr w:type="spellEnd"/>
      <w:r w:rsidRPr="00BD10C5">
        <w:rPr>
          <w:color w:val="000000"/>
        </w:rPr>
        <w:t xml:space="preserve"> (ECP) sono stati osservati in bambini piccoli con respiro sibilante. Essa però è aumentata anche in corso </w:t>
      </w:r>
      <w:proofErr w:type="gramStart"/>
      <w:r w:rsidRPr="00BD10C5">
        <w:rPr>
          <w:color w:val="000000"/>
        </w:rPr>
        <w:t xml:space="preserve">di </w:t>
      </w:r>
      <w:proofErr w:type="gramEnd"/>
      <w:r w:rsidRPr="00BD10C5">
        <w:rPr>
          <w:color w:val="000000"/>
        </w:rPr>
        <w:t xml:space="preserve">infezioni da </w:t>
      </w:r>
      <w:proofErr w:type="spellStart"/>
      <w:r w:rsidRPr="00BD10C5">
        <w:rPr>
          <w:color w:val="000000"/>
        </w:rPr>
        <w:t>Rhinovirus</w:t>
      </w:r>
      <w:proofErr w:type="spellEnd"/>
      <w:r w:rsidRPr="00BD10C5">
        <w:rPr>
          <w:color w:val="000000"/>
        </w:rPr>
        <w:t xml:space="preserve"> o nella sinusite batterica, ed è scarsamente associata all’asma indotto da esercizio. Ciò rende l’ECP poco utile ai fini clinici.</w:t>
      </w:r>
    </w:p>
    <w:p w14:paraId="7839CE81" w14:textId="77777777" w:rsidR="00CB4EEB" w:rsidRPr="00BD10C5" w:rsidRDefault="00CB4EEB" w:rsidP="00BD10C5">
      <w:pPr>
        <w:pStyle w:val="Paragrafoelenco"/>
        <w:numPr>
          <w:ilvl w:val="0"/>
          <w:numId w:val="3"/>
        </w:numPr>
        <w:autoSpaceDE w:val="0"/>
        <w:autoSpaceDN w:val="0"/>
        <w:adjustRightInd w:val="0"/>
        <w:spacing w:after="0" w:line="360" w:lineRule="auto"/>
        <w:jc w:val="both"/>
        <w:rPr>
          <w:rFonts w:ascii="Times New Roman" w:hAnsi="Times New Roman" w:cs="Times New Roman"/>
          <w:color w:val="000000"/>
          <w:sz w:val="24"/>
          <w:szCs w:val="24"/>
        </w:rPr>
      </w:pPr>
      <w:r w:rsidRPr="00BD10C5">
        <w:rPr>
          <w:rFonts w:ascii="Times New Roman" w:hAnsi="Times New Roman" w:cs="Times New Roman"/>
          <w:color w:val="2950B9"/>
          <w:sz w:val="24"/>
          <w:szCs w:val="24"/>
        </w:rPr>
        <w:t>Indagini microbiologiche</w:t>
      </w:r>
      <w:r w:rsidRPr="00BD10C5">
        <w:rPr>
          <w:rFonts w:ascii="Times New Roman" w:hAnsi="Times New Roman" w:cs="Times New Roman"/>
          <w:color w:val="000000"/>
          <w:sz w:val="24"/>
          <w:szCs w:val="24"/>
        </w:rPr>
        <w:t xml:space="preserve"> Il miglioramento delle tecniche diagnostiche rendono </w:t>
      </w:r>
      <w:proofErr w:type="gramStart"/>
      <w:r w:rsidRPr="00BD10C5">
        <w:rPr>
          <w:rFonts w:ascii="Times New Roman" w:hAnsi="Times New Roman" w:cs="Times New Roman"/>
          <w:color w:val="000000"/>
          <w:sz w:val="24"/>
          <w:szCs w:val="24"/>
        </w:rPr>
        <w:t>attualmente</w:t>
      </w:r>
      <w:proofErr w:type="gramEnd"/>
      <w:r w:rsidRPr="00BD10C5">
        <w:rPr>
          <w:rFonts w:ascii="Times New Roman" w:hAnsi="Times New Roman" w:cs="Times New Roman"/>
          <w:color w:val="000000"/>
          <w:sz w:val="24"/>
          <w:szCs w:val="24"/>
        </w:rPr>
        <w:t xml:space="preserve"> più facile che in passato l’identificazione dei virus, compresi quelli respiratori che sono responsabili del broncospasmo virus indotto. Tuttavia in letteratura non </w:t>
      </w:r>
      <w:proofErr w:type="gramStart"/>
      <w:r w:rsidRPr="00BD10C5">
        <w:rPr>
          <w:rFonts w:ascii="Times New Roman" w:hAnsi="Times New Roman" w:cs="Times New Roman"/>
          <w:color w:val="000000"/>
          <w:sz w:val="24"/>
          <w:szCs w:val="24"/>
        </w:rPr>
        <w:t>viene</w:t>
      </w:r>
      <w:proofErr w:type="gramEnd"/>
      <w:r w:rsidRPr="00BD10C5">
        <w:rPr>
          <w:rFonts w:ascii="Times New Roman" w:hAnsi="Times New Roman" w:cs="Times New Roman"/>
          <w:color w:val="000000"/>
          <w:sz w:val="24"/>
          <w:szCs w:val="24"/>
        </w:rPr>
        <w:t xml:space="preserve"> riportata alcuna evidenza che ciò possa contribuire in maniera sensibile al miglioramento della gestione</w:t>
      </w:r>
    </w:p>
    <w:p w14:paraId="5CB43268" w14:textId="77777777" w:rsidR="00CB4EEB" w:rsidRPr="00BD10C5" w:rsidRDefault="00CB4EEB" w:rsidP="00BD10C5">
      <w:pPr>
        <w:pStyle w:val="Paragrafoelenco"/>
        <w:numPr>
          <w:ilvl w:val="0"/>
          <w:numId w:val="4"/>
        </w:numPr>
        <w:autoSpaceDE w:val="0"/>
        <w:autoSpaceDN w:val="0"/>
        <w:adjustRightInd w:val="0"/>
        <w:spacing w:after="0" w:line="360" w:lineRule="auto"/>
        <w:jc w:val="both"/>
        <w:rPr>
          <w:rFonts w:ascii="Times New Roman" w:hAnsi="Times New Roman" w:cs="Times New Roman"/>
          <w:color w:val="000000"/>
          <w:sz w:val="24"/>
          <w:szCs w:val="24"/>
        </w:rPr>
      </w:pPr>
      <w:r w:rsidRPr="00BD10C5">
        <w:rPr>
          <w:rFonts w:ascii="Times New Roman" w:hAnsi="Times New Roman" w:cs="Times New Roman"/>
          <w:color w:val="2950B9"/>
          <w:sz w:val="24"/>
          <w:szCs w:val="24"/>
        </w:rPr>
        <w:t>Indagini radiologiche</w:t>
      </w:r>
    </w:p>
    <w:p w14:paraId="07FEB041" w14:textId="77777777" w:rsidR="00CB4EEB" w:rsidRPr="00BD10C5" w:rsidRDefault="00CB4EEB" w:rsidP="00BD10C5">
      <w:pPr>
        <w:autoSpaceDE w:val="0"/>
        <w:autoSpaceDN w:val="0"/>
        <w:adjustRightInd w:val="0"/>
        <w:spacing w:line="360" w:lineRule="auto"/>
        <w:jc w:val="both"/>
        <w:rPr>
          <w:color w:val="000000"/>
        </w:rPr>
      </w:pPr>
      <w:r w:rsidRPr="00BD10C5">
        <w:rPr>
          <w:color w:val="000000"/>
        </w:rPr>
        <w:t xml:space="preserve">Per quanto concerne la radiografia standard del torace, premesso che non esiste evidenza dimostrata in letteratura della sua utilità, </w:t>
      </w:r>
      <w:proofErr w:type="gramStart"/>
      <w:r w:rsidRPr="00BD10C5">
        <w:rPr>
          <w:color w:val="000000"/>
        </w:rPr>
        <w:t>registriamo</w:t>
      </w:r>
      <w:proofErr w:type="gramEnd"/>
      <w:r w:rsidRPr="00BD10C5">
        <w:rPr>
          <w:color w:val="000000"/>
        </w:rPr>
        <w:t xml:space="preserve"> una posizione non univoca degli esperti. È recente un chiaro parere negativo circa la sua utilità nella diagnosi o nella terapia del bambino piccolo con respiro sibilante</w:t>
      </w:r>
      <w:proofErr w:type="gramStart"/>
      <w:r w:rsidRPr="00BD10C5">
        <w:rPr>
          <w:color w:val="000000"/>
        </w:rPr>
        <w:t xml:space="preserve"> .</w:t>
      </w:r>
      <w:proofErr w:type="gramEnd"/>
      <w:r w:rsidRPr="00BD10C5">
        <w:rPr>
          <w:color w:val="000000"/>
        </w:rPr>
        <w:t xml:space="preserve"> Tuttavia, due recenti documenti ufficiali, pur non fornendo raccomandazioni specifiche, sostengono che essa può essere effettuata già alla prima visita o nei casi in cui sia necessario escludere altre diagnosi</w:t>
      </w:r>
      <w:proofErr w:type="gramStart"/>
      <w:r w:rsidRPr="00BD10C5">
        <w:rPr>
          <w:color w:val="000000"/>
        </w:rPr>
        <w:t xml:space="preserve"> .</w:t>
      </w:r>
      <w:proofErr w:type="gramEnd"/>
      <w:r w:rsidRPr="00BD10C5">
        <w:rPr>
          <w:color w:val="000000"/>
        </w:rPr>
        <w:t xml:space="preserve"> Il ricorso a metodiche più </w:t>
      </w:r>
      <w:proofErr w:type="gramStart"/>
      <w:r w:rsidRPr="00BD10C5">
        <w:rPr>
          <w:color w:val="000000"/>
        </w:rPr>
        <w:t>sofisticate</w:t>
      </w:r>
      <w:proofErr w:type="gramEnd"/>
      <w:r w:rsidRPr="00BD10C5">
        <w:rPr>
          <w:color w:val="000000"/>
        </w:rPr>
        <w:t xml:space="preserve"> quali la tomografia computerizzata del polmone è invece riportato</w:t>
      </w:r>
    </w:p>
    <w:p w14:paraId="50BC5360" w14:textId="77777777" w:rsidR="00CB4EEB" w:rsidRPr="00BD10C5" w:rsidRDefault="00CB4EEB" w:rsidP="00BD10C5">
      <w:pPr>
        <w:autoSpaceDE w:val="0"/>
        <w:autoSpaceDN w:val="0"/>
        <w:adjustRightInd w:val="0"/>
        <w:spacing w:line="360" w:lineRule="auto"/>
        <w:jc w:val="both"/>
        <w:rPr>
          <w:color w:val="000000"/>
        </w:rPr>
      </w:pPr>
      <w:proofErr w:type="gramStart"/>
      <w:r w:rsidRPr="00BD10C5">
        <w:rPr>
          <w:color w:val="000000"/>
        </w:rPr>
        <w:t>solo</w:t>
      </w:r>
      <w:proofErr w:type="gramEnd"/>
      <w:r w:rsidRPr="00BD10C5">
        <w:rPr>
          <w:color w:val="000000"/>
        </w:rPr>
        <w:t xml:space="preserve"> in presenza di malattia clinicamente severa o associata a sintomi inusuali in quanto fornisce informazioni dettagliate circa la struttura ed il calibro  delle vie aeree.</w:t>
      </w:r>
    </w:p>
    <w:p w14:paraId="63D778B1" w14:textId="77777777" w:rsidR="00CB4EEB" w:rsidRPr="00BD10C5" w:rsidRDefault="00CB4EEB" w:rsidP="00BD10C5">
      <w:pPr>
        <w:pStyle w:val="Paragrafoelenco"/>
        <w:numPr>
          <w:ilvl w:val="0"/>
          <w:numId w:val="4"/>
        </w:numPr>
        <w:autoSpaceDE w:val="0"/>
        <w:autoSpaceDN w:val="0"/>
        <w:adjustRightInd w:val="0"/>
        <w:spacing w:after="0" w:line="360" w:lineRule="auto"/>
        <w:jc w:val="both"/>
        <w:rPr>
          <w:rFonts w:ascii="Times New Roman" w:hAnsi="Times New Roman" w:cs="Times New Roman"/>
          <w:color w:val="2950B9"/>
          <w:sz w:val="24"/>
          <w:szCs w:val="24"/>
        </w:rPr>
      </w:pPr>
      <w:r w:rsidRPr="00BD10C5">
        <w:rPr>
          <w:rFonts w:ascii="Times New Roman" w:hAnsi="Times New Roman" w:cs="Times New Roman"/>
          <w:color w:val="2950B9"/>
          <w:sz w:val="24"/>
          <w:szCs w:val="24"/>
        </w:rPr>
        <w:t xml:space="preserve">Misurazione del reflusso gastroesofageo </w:t>
      </w:r>
      <w:r w:rsidRPr="00BD10C5">
        <w:rPr>
          <w:rFonts w:ascii="Times New Roman" w:hAnsi="Times New Roman" w:cs="Times New Roman"/>
          <w:color w:val="000000"/>
          <w:sz w:val="24"/>
          <w:szCs w:val="24"/>
        </w:rPr>
        <w:t>Sebbene il reflusso gastro</w:t>
      </w:r>
      <w:r w:rsidR="00340864" w:rsidRPr="00BD10C5">
        <w:rPr>
          <w:rFonts w:ascii="Times New Roman" w:hAnsi="Times New Roman" w:cs="Times New Roman"/>
          <w:color w:val="000000"/>
          <w:sz w:val="24"/>
          <w:szCs w:val="24"/>
        </w:rPr>
        <w:t>-</w:t>
      </w:r>
      <w:r w:rsidRPr="00BD10C5">
        <w:rPr>
          <w:rFonts w:ascii="Times New Roman" w:hAnsi="Times New Roman" w:cs="Times New Roman"/>
          <w:color w:val="000000"/>
          <w:sz w:val="24"/>
          <w:szCs w:val="24"/>
        </w:rPr>
        <w:t xml:space="preserve">esofageo sia comune nei lattanti e nei bambini in età prescolare con respiro sibilante e la sua prevalenza sia molto elevata soprattutto nel broncospasmo persistente non responsivo alle comuni terapie antiasmatiche (68%); mancano evidenze in letteratura su tre aspetti fondamentali, e cioè: a. </w:t>
      </w:r>
      <w:r w:rsidRPr="00BD10C5">
        <w:rPr>
          <w:rFonts w:ascii="Times New Roman" w:hAnsi="Times New Roman" w:cs="Times New Roman"/>
          <w:color w:val="000000"/>
          <w:sz w:val="24"/>
          <w:szCs w:val="24"/>
        </w:rPr>
        <w:lastRenderedPageBreak/>
        <w:t xml:space="preserve">in quali pazienti </w:t>
      </w:r>
      <w:proofErr w:type="gramStart"/>
      <w:r w:rsidRPr="00BD10C5">
        <w:rPr>
          <w:rFonts w:ascii="Times New Roman" w:hAnsi="Times New Roman" w:cs="Times New Roman"/>
          <w:color w:val="000000"/>
          <w:sz w:val="24"/>
          <w:szCs w:val="24"/>
        </w:rPr>
        <w:t>vanno</w:t>
      </w:r>
      <w:proofErr w:type="gramEnd"/>
      <w:r w:rsidRPr="00BD10C5">
        <w:rPr>
          <w:rFonts w:ascii="Times New Roman" w:hAnsi="Times New Roman" w:cs="Times New Roman"/>
          <w:color w:val="000000"/>
          <w:sz w:val="24"/>
          <w:szCs w:val="24"/>
        </w:rPr>
        <w:t xml:space="preserve"> eseguiti gli esami diagnostici per la conferma del reflusso; b. se diagnosticare e trattare il reflusso abbia conseguenze benefiche sulla condizione respiratoria; c. se ed in quali casi è ragionevole ricorrere al criterio </w:t>
      </w:r>
      <w:r w:rsidRPr="00BD10C5">
        <w:rPr>
          <w:rFonts w:ascii="Times New Roman" w:hAnsi="Times New Roman" w:cs="Times New Roman"/>
          <w:i/>
          <w:iCs/>
          <w:color w:val="000000"/>
          <w:sz w:val="24"/>
          <w:szCs w:val="24"/>
        </w:rPr>
        <w:t>ex-</w:t>
      </w:r>
      <w:proofErr w:type="spellStart"/>
      <w:r w:rsidRPr="00BD10C5">
        <w:rPr>
          <w:rFonts w:ascii="Times New Roman" w:hAnsi="Times New Roman" w:cs="Times New Roman"/>
          <w:i/>
          <w:iCs/>
          <w:color w:val="000000"/>
          <w:sz w:val="24"/>
          <w:szCs w:val="24"/>
        </w:rPr>
        <w:t>iuvantibus</w:t>
      </w:r>
      <w:proofErr w:type="spellEnd"/>
      <w:r w:rsidRPr="00BD10C5">
        <w:rPr>
          <w:rFonts w:ascii="Times New Roman" w:hAnsi="Times New Roman" w:cs="Times New Roman"/>
          <w:i/>
          <w:iCs/>
          <w:color w:val="000000"/>
          <w:sz w:val="24"/>
          <w:szCs w:val="24"/>
        </w:rPr>
        <w:t xml:space="preserve"> </w:t>
      </w:r>
      <w:r w:rsidRPr="00BD10C5">
        <w:rPr>
          <w:rFonts w:ascii="Times New Roman" w:hAnsi="Times New Roman" w:cs="Times New Roman"/>
          <w:color w:val="000000"/>
          <w:sz w:val="24"/>
          <w:szCs w:val="24"/>
        </w:rPr>
        <w:t xml:space="preserve">del trattamento empirico </w:t>
      </w:r>
      <w:proofErr w:type="spellStart"/>
      <w:r w:rsidRPr="00BD10C5">
        <w:rPr>
          <w:rFonts w:ascii="Times New Roman" w:hAnsi="Times New Roman" w:cs="Times New Roman"/>
          <w:color w:val="000000"/>
          <w:sz w:val="24"/>
          <w:szCs w:val="24"/>
        </w:rPr>
        <w:t>antireflusso</w:t>
      </w:r>
      <w:proofErr w:type="spellEnd"/>
      <w:r w:rsidRPr="00BD10C5">
        <w:rPr>
          <w:rFonts w:ascii="Times New Roman" w:hAnsi="Times New Roman" w:cs="Times New Roman"/>
          <w:color w:val="000000"/>
          <w:sz w:val="24"/>
          <w:szCs w:val="24"/>
        </w:rPr>
        <w:t xml:space="preserve"> senza eseguire le indagini diagnostiche.</w:t>
      </w:r>
    </w:p>
    <w:p w14:paraId="5C3E10F1" w14:textId="77777777" w:rsidR="00CB4EEB" w:rsidRPr="00BD10C5" w:rsidRDefault="00CB4EEB" w:rsidP="00BD10C5">
      <w:pPr>
        <w:pStyle w:val="Paragrafoelenco"/>
        <w:numPr>
          <w:ilvl w:val="0"/>
          <w:numId w:val="4"/>
        </w:numPr>
        <w:autoSpaceDE w:val="0"/>
        <w:autoSpaceDN w:val="0"/>
        <w:adjustRightInd w:val="0"/>
        <w:spacing w:after="0" w:line="360" w:lineRule="auto"/>
        <w:jc w:val="both"/>
        <w:rPr>
          <w:rFonts w:ascii="Times New Roman" w:hAnsi="Times New Roman" w:cs="Times New Roman"/>
          <w:color w:val="000000" w:themeColor="text1"/>
          <w:sz w:val="24"/>
          <w:szCs w:val="24"/>
        </w:rPr>
      </w:pPr>
      <w:r w:rsidRPr="00BD10C5">
        <w:rPr>
          <w:rFonts w:ascii="Times New Roman" w:hAnsi="Times New Roman" w:cs="Times New Roman"/>
          <w:color w:val="2950B9"/>
          <w:sz w:val="24"/>
          <w:szCs w:val="24"/>
        </w:rPr>
        <w:t>Indagini endoscopiche (</w:t>
      </w:r>
      <w:proofErr w:type="spellStart"/>
      <w:r w:rsidRPr="00BD10C5">
        <w:rPr>
          <w:rFonts w:ascii="Times New Roman" w:hAnsi="Times New Roman" w:cs="Times New Roman"/>
          <w:color w:val="2950B9"/>
          <w:sz w:val="24"/>
          <w:szCs w:val="24"/>
        </w:rPr>
        <w:t>Rinolaringo</w:t>
      </w:r>
      <w:proofErr w:type="spellEnd"/>
      <w:r w:rsidRPr="00BD10C5">
        <w:rPr>
          <w:rFonts w:ascii="Times New Roman" w:hAnsi="Times New Roman" w:cs="Times New Roman"/>
          <w:color w:val="2950B9"/>
          <w:sz w:val="24"/>
          <w:szCs w:val="24"/>
        </w:rPr>
        <w:t xml:space="preserve">-broncoscopia). </w:t>
      </w:r>
      <w:r w:rsidRPr="00BD10C5">
        <w:rPr>
          <w:rFonts w:ascii="Times New Roman" w:hAnsi="Times New Roman" w:cs="Times New Roman"/>
          <w:color w:val="000000" w:themeColor="text1"/>
          <w:sz w:val="24"/>
          <w:szCs w:val="24"/>
        </w:rPr>
        <w:t xml:space="preserve">Sono utili </w:t>
      </w:r>
      <w:proofErr w:type="gramStart"/>
      <w:r w:rsidRPr="00BD10C5">
        <w:rPr>
          <w:rFonts w:ascii="Times New Roman" w:hAnsi="Times New Roman" w:cs="Times New Roman"/>
          <w:color w:val="000000" w:themeColor="text1"/>
          <w:sz w:val="24"/>
          <w:szCs w:val="24"/>
        </w:rPr>
        <w:t>ad</w:t>
      </w:r>
      <w:proofErr w:type="gramEnd"/>
      <w:r w:rsidRPr="00BD10C5">
        <w:rPr>
          <w:rFonts w:ascii="Times New Roman" w:hAnsi="Times New Roman" w:cs="Times New Roman"/>
          <w:color w:val="000000" w:themeColor="text1"/>
          <w:sz w:val="24"/>
          <w:szCs w:val="24"/>
        </w:rPr>
        <w:t xml:space="preserve"> ispezionare tutte le vie aeree dal naso ai bronchi</w:t>
      </w:r>
    </w:p>
    <w:p w14:paraId="541CC3F1" w14:textId="77777777" w:rsidR="00CB4EEB" w:rsidRPr="00BD10C5" w:rsidRDefault="00CB4EEB" w:rsidP="00BD10C5">
      <w:pPr>
        <w:pStyle w:val="NormaleWeb"/>
        <w:numPr>
          <w:ilvl w:val="0"/>
          <w:numId w:val="4"/>
        </w:numPr>
        <w:jc w:val="both"/>
        <w:rPr>
          <w:color w:val="4E4E4E"/>
        </w:rPr>
      </w:pPr>
      <w:r w:rsidRPr="00BD10C5">
        <w:rPr>
          <w:color w:val="2950B9"/>
        </w:rPr>
        <w:t xml:space="preserve">La Citologia Nasale. </w:t>
      </w:r>
      <w:r w:rsidRPr="00BD10C5">
        <w:rPr>
          <w:color w:val="4E4E4E"/>
        </w:rPr>
        <w:t xml:space="preserve">È lo </w:t>
      </w:r>
      <w:r w:rsidRPr="00BD10C5">
        <w:rPr>
          <w:bCs/>
          <w:color w:val="4E4E4E"/>
        </w:rPr>
        <w:t xml:space="preserve">studio della </w:t>
      </w:r>
      <w:proofErr w:type="spellStart"/>
      <w:r w:rsidRPr="00BD10C5">
        <w:rPr>
          <w:bCs/>
          <w:color w:val="4E4E4E"/>
        </w:rPr>
        <w:t>cellularità</w:t>
      </w:r>
      <w:proofErr w:type="spellEnd"/>
      <w:r w:rsidRPr="00BD10C5">
        <w:rPr>
          <w:bCs/>
          <w:color w:val="4E4E4E"/>
        </w:rPr>
        <w:t xml:space="preserve"> nasale</w:t>
      </w:r>
      <w:r w:rsidRPr="00BD10C5">
        <w:rPr>
          <w:color w:val="4E4E4E"/>
        </w:rPr>
        <w:t xml:space="preserve">. Si </w:t>
      </w:r>
      <w:proofErr w:type="gramStart"/>
      <w:r w:rsidRPr="00BD10C5">
        <w:rPr>
          <w:color w:val="4E4E4E"/>
        </w:rPr>
        <w:t>effettua</w:t>
      </w:r>
      <w:proofErr w:type="gramEnd"/>
      <w:r w:rsidRPr="00BD10C5">
        <w:rPr>
          <w:color w:val="4E4E4E"/>
        </w:rPr>
        <w:t xml:space="preserve"> in sede di visita con una </w:t>
      </w:r>
      <w:r w:rsidRPr="00BD10C5">
        <w:rPr>
          <w:bCs/>
          <w:color w:val="4E4E4E"/>
        </w:rPr>
        <w:t>procedura di “</w:t>
      </w:r>
      <w:proofErr w:type="spellStart"/>
      <w:r w:rsidRPr="00BD10C5">
        <w:rPr>
          <w:bCs/>
          <w:color w:val="4E4E4E"/>
        </w:rPr>
        <w:t>scrapring</w:t>
      </w:r>
      <w:proofErr w:type="spellEnd"/>
      <w:r w:rsidRPr="00BD10C5">
        <w:rPr>
          <w:bCs/>
          <w:color w:val="4E4E4E"/>
        </w:rPr>
        <w:t>“</w:t>
      </w:r>
      <w:r w:rsidRPr="00BD10C5">
        <w:rPr>
          <w:color w:val="4E4E4E"/>
        </w:rPr>
        <w:t xml:space="preserve"> ovvero un raschiamento della mucosa del turbinato inferiore (la parete laterale del naso) tramite un piccolo cucchiaino di plastica denominato </w:t>
      </w:r>
      <w:proofErr w:type="spellStart"/>
      <w:r w:rsidRPr="00BD10C5">
        <w:rPr>
          <w:bCs/>
          <w:color w:val="4E4E4E"/>
        </w:rPr>
        <w:t>Rhinoprobe</w:t>
      </w:r>
      <w:proofErr w:type="spellEnd"/>
      <w:r w:rsidRPr="00BD10C5">
        <w:rPr>
          <w:color w:val="4E4E4E"/>
        </w:rPr>
        <w:t xml:space="preserve">. La procedura di prelievo cellulare </w:t>
      </w:r>
      <w:r w:rsidRPr="00BD10C5">
        <w:rPr>
          <w:bCs/>
          <w:color w:val="4E4E4E"/>
        </w:rPr>
        <w:t xml:space="preserve">non </w:t>
      </w:r>
      <w:proofErr w:type="gramStart"/>
      <w:r w:rsidRPr="00BD10C5">
        <w:rPr>
          <w:bCs/>
          <w:color w:val="4E4E4E"/>
        </w:rPr>
        <w:t>necessita di</w:t>
      </w:r>
      <w:proofErr w:type="gramEnd"/>
      <w:r w:rsidRPr="00BD10C5">
        <w:rPr>
          <w:bCs/>
          <w:color w:val="4E4E4E"/>
        </w:rPr>
        <w:t xml:space="preserve"> alcun tipo di anestesia, è indolore e dura solo alcuni secondi</w:t>
      </w:r>
      <w:r w:rsidRPr="00BD10C5">
        <w:rPr>
          <w:color w:val="4E4E4E"/>
        </w:rPr>
        <w:t xml:space="preserve">. Per questo motivo si può sottoporre all’esame anche la popolazione pediatrica o neonatale. Le cellule così prelevate possono essere analizzate </w:t>
      </w:r>
      <w:proofErr w:type="gramStart"/>
      <w:r w:rsidRPr="00BD10C5">
        <w:rPr>
          <w:color w:val="4E4E4E"/>
        </w:rPr>
        <w:t>al microscopio seduta stante</w:t>
      </w:r>
      <w:proofErr w:type="gramEnd"/>
      <w:r w:rsidRPr="00BD10C5">
        <w:rPr>
          <w:color w:val="4E4E4E"/>
        </w:rPr>
        <w:t>, fornendo immediatamente</w:t>
      </w:r>
      <w:r w:rsidR="00106DC0" w:rsidRPr="00BD10C5">
        <w:rPr>
          <w:color w:val="4E4E4E"/>
        </w:rPr>
        <w:t xml:space="preserve"> </w:t>
      </w:r>
      <w:r w:rsidRPr="00BD10C5">
        <w:rPr>
          <w:color w:val="4E4E4E"/>
        </w:rPr>
        <w:t xml:space="preserve">le informazioni necessarie alla diagnosi. È consigliata a tutti </w:t>
      </w:r>
      <w:proofErr w:type="gramStart"/>
      <w:r w:rsidRPr="00BD10C5">
        <w:rPr>
          <w:color w:val="4E4E4E"/>
        </w:rPr>
        <w:t>coloro</w:t>
      </w:r>
      <w:proofErr w:type="gramEnd"/>
      <w:r w:rsidRPr="00BD10C5">
        <w:rPr>
          <w:color w:val="4E4E4E"/>
        </w:rPr>
        <w:t xml:space="preserve"> che hanno una </w:t>
      </w:r>
      <w:r w:rsidRPr="00BD10C5">
        <w:rPr>
          <w:bCs/>
          <w:color w:val="4E4E4E"/>
        </w:rPr>
        <w:t xml:space="preserve">sintomatologia </w:t>
      </w:r>
      <w:proofErr w:type="spellStart"/>
      <w:r w:rsidRPr="00BD10C5">
        <w:rPr>
          <w:bCs/>
          <w:color w:val="4E4E4E"/>
        </w:rPr>
        <w:t>rinologica</w:t>
      </w:r>
      <w:proofErr w:type="spellEnd"/>
      <w:r w:rsidRPr="00BD10C5">
        <w:rPr>
          <w:bCs/>
          <w:color w:val="4E4E4E"/>
        </w:rPr>
        <w:t xml:space="preserve"> allergica</w:t>
      </w:r>
      <w:r w:rsidRPr="00BD10C5">
        <w:rPr>
          <w:color w:val="4E4E4E"/>
        </w:rPr>
        <w:t xml:space="preserve"> (starnutazioni, prurito, secrezioni acquose, difficoltà respiratoria nasale) </w:t>
      </w:r>
      <w:r w:rsidRPr="00BD10C5">
        <w:rPr>
          <w:bCs/>
          <w:color w:val="4E4E4E"/>
        </w:rPr>
        <w:t>o presentino raffreddori ricorrenti</w:t>
      </w:r>
      <w:r w:rsidRPr="00BD10C5">
        <w:rPr>
          <w:color w:val="4E4E4E"/>
        </w:rPr>
        <w:t xml:space="preserve"> e/o della durata atipica </w:t>
      </w:r>
      <w:r w:rsidR="00106DC0" w:rsidRPr="00BD10C5">
        <w:rPr>
          <w:color w:val="4E4E4E"/>
        </w:rPr>
        <w:t xml:space="preserve">(cioè superiore ai 4-5 giorni). </w:t>
      </w:r>
      <w:r w:rsidRPr="00BD10C5">
        <w:rPr>
          <w:color w:val="4E4E4E"/>
        </w:rPr>
        <w:t xml:space="preserve">A </w:t>
      </w:r>
      <w:r w:rsidRPr="00BD10C5">
        <w:rPr>
          <w:bCs/>
          <w:color w:val="4E4E4E"/>
        </w:rPr>
        <w:t xml:space="preserve">tutti i soggetti sottoposti a test allergici cutanei </w:t>
      </w:r>
      <w:r w:rsidRPr="00BD10C5">
        <w:rPr>
          <w:color w:val="4E4E4E"/>
        </w:rPr>
        <w:t>(</w:t>
      </w:r>
      <w:proofErr w:type="spellStart"/>
      <w:r w:rsidRPr="00BD10C5">
        <w:rPr>
          <w:color w:val="4E4E4E"/>
        </w:rPr>
        <w:t>Prick</w:t>
      </w:r>
      <w:proofErr w:type="spellEnd"/>
      <w:r w:rsidRPr="00BD10C5">
        <w:rPr>
          <w:color w:val="4E4E4E"/>
        </w:rPr>
        <w:t xml:space="preserve"> Test) o </w:t>
      </w:r>
      <w:r w:rsidRPr="00BD10C5">
        <w:rPr>
          <w:bCs/>
          <w:color w:val="4E4E4E"/>
        </w:rPr>
        <w:t xml:space="preserve">sierologici </w:t>
      </w:r>
      <w:r w:rsidRPr="00BD10C5">
        <w:rPr>
          <w:color w:val="4E4E4E"/>
        </w:rPr>
        <w:t>(</w:t>
      </w:r>
      <w:proofErr w:type="spellStart"/>
      <w:r w:rsidRPr="00BD10C5">
        <w:rPr>
          <w:color w:val="4E4E4E"/>
        </w:rPr>
        <w:t>IgE</w:t>
      </w:r>
      <w:proofErr w:type="spellEnd"/>
      <w:r w:rsidRPr="00BD10C5">
        <w:rPr>
          <w:color w:val="4E4E4E"/>
        </w:rPr>
        <w:t xml:space="preserve">) che fossero </w:t>
      </w:r>
      <w:proofErr w:type="gramStart"/>
      <w:r w:rsidRPr="00BD10C5">
        <w:rPr>
          <w:color w:val="4E4E4E"/>
        </w:rPr>
        <w:t>risultati</w:t>
      </w:r>
      <w:proofErr w:type="gramEnd"/>
      <w:r w:rsidRPr="00BD10C5">
        <w:rPr>
          <w:color w:val="4E4E4E"/>
        </w:rPr>
        <w:t xml:space="preserve"> negativi per allergie con sintomi nasali: esistono infatti alcune sindromi allergiche che hanno come unico bersaglio d’organo il naso (per esempio la </w:t>
      </w:r>
      <w:proofErr w:type="spellStart"/>
      <w:r w:rsidRPr="00BD10C5">
        <w:rPr>
          <w:color w:val="4E4E4E"/>
        </w:rPr>
        <w:t>Nares</w:t>
      </w:r>
      <w:proofErr w:type="spellEnd"/>
      <w:r w:rsidRPr="00BD10C5">
        <w:rPr>
          <w:color w:val="4E4E4E"/>
        </w:rPr>
        <w:t xml:space="preserve"> o </w:t>
      </w:r>
      <w:proofErr w:type="spellStart"/>
      <w:r w:rsidRPr="00BD10C5">
        <w:rPr>
          <w:color w:val="4E4E4E"/>
        </w:rPr>
        <w:t>Naresma</w:t>
      </w:r>
      <w:proofErr w:type="spellEnd"/>
      <w:r w:rsidRPr="00BD10C5">
        <w:rPr>
          <w:color w:val="4E4E4E"/>
        </w:rPr>
        <w:t xml:space="preserve">). Infine è indirizzata a tutti </w:t>
      </w:r>
      <w:proofErr w:type="gramStart"/>
      <w:r w:rsidRPr="00BD10C5">
        <w:rPr>
          <w:color w:val="4E4E4E"/>
        </w:rPr>
        <w:t>coloro</w:t>
      </w:r>
      <w:proofErr w:type="gramEnd"/>
      <w:r w:rsidRPr="00BD10C5">
        <w:rPr>
          <w:color w:val="4E4E4E"/>
        </w:rPr>
        <w:t xml:space="preserve"> che presentassero </w:t>
      </w:r>
      <w:r w:rsidRPr="00BD10C5">
        <w:rPr>
          <w:bCs/>
          <w:color w:val="4E4E4E"/>
        </w:rPr>
        <w:t xml:space="preserve">infezioni ricorrenti delle alte vie respiratorie con o senza complicanze </w:t>
      </w:r>
      <w:r w:rsidRPr="00BD10C5">
        <w:rPr>
          <w:color w:val="4E4E4E"/>
        </w:rPr>
        <w:t xml:space="preserve">(sinusiti, otiti o </w:t>
      </w:r>
      <w:proofErr w:type="spellStart"/>
      <w:r w:rsidRPr="00BD10C5">
        <w:rPr>
          <w:color w:val="4E4E4E"/>
        </w:rPr>
        <w:t>faringolaringiti</w:t>
      </w:r>
      <w:proofErr w:type="spellEnd"/>
      <w:r w:rsidRPr="00BD10C5">
        <w:rPr>
          <w:color w:val="4E4E4E"/>
        </w:rPr>
        <w:t>). L’esame è in grado</w:t>
      </w:r>
      <w:proofErr w:type="gramStart"/>
      <w:r w:rsidRPr="00BD10C5">
        <w:rPr>
          <w:color w:val="4E4E4E"/>
        </w:rPr>
        <w:t xml:space="preserve"> infatti</w:t>
      </w:r>
      <w:proofErr w:type="gramEnd"/>
      <w:r w:rsidRPr="00BD10C5">
        <w:rPr>
          <w:color w:val="4E4E4E"/>
        </w:rPr>
        <w:t xml:space="preserve"> di rilevare un malfunzionamento del principale elemento di difesa del naso (le cellule ciliate) in pazienti affetti da deficit genetici della motilità ciliare (ad es. la sindrome delle ciglia immobili), con malattie professionali (esposizione cronica a polveri, irritanti chimici), o fumatori. Negli anni passati la diagnosi delle patologie nasali si è basata solo sulla rinoscopia anteriore. Un netto </w:t>
      </w:r>
      <w:proofErr w:type="gramStart"/>
      <w:r w:rsidRPr="00BD10C5">
        <w:rPr>
          <w:color w:val="4E4E4E"/>
        </w:rPr>
        <w:t>salto di qualità</w:t>
      </w:r>
      <w:proofErr w:type="gramEnd"/>
      <w:r w:rsidRPr="00BD10C5">
        <w:rPr>
          <w:color w:val="4E4E4E"/>
        </w:rPr>
        <w:t xml:space="preserve"> è stato compiuto con l’avvento della endoscopia che ha permesso lo studio delle regioni laterali, posteriori e superiori della cavità nasale. Oggi la rinoscopia anteriore e </w:t>
      </w:r>
      <w:proofErr w:type="gramStart"/>
      <w:r w:rsidRPr="00BD10C5">
        <w:rPr>
          <w:color w:val="4E4E4E"/>
        </w:rPr>
        <w:t xml:space="preserve">la </w:t>
      </w:r>
      <w:proofErr w:type="gramEnd"/>
      <w:r w:rsidRPr="00BD10C5">
        <w:rPr>
          <w:color w:val="4E4E4E"/>
        </w:rPr>
        <w:t xml:space="preserve">endoscopia si affiancano nelle patologie naso-sinusali agli esami radiologici TC e RMN. Questi esami mostrano l’aspetto </w:t>
      </w:r>
      <w:proofErr w:type="gramStart"/>
      <w:r w:rsidRPr="00BD10C5">
        <w:rPr>
          <w:color w:val="4E4E4E"/>
        </w:rPr>
        <w:t>macroscopico</w:t>
      </w:r>
      <w:proofErr w:type="gramEnd"/>
      <w:r w:rsidRPr="00BD10C5">
        <w:rPr>
          <w:color w:val="4E4E4E"/>
        </w:rPr>
        <w:t xml:space="preserve"> della malattia e quindi l’effett</w:t>
      </w:r>
      <w:r w:rsidR="001B2855" w:rsidRPr="00BD10C5">
        <w:rPr>
          <w:color w:val="4E4E4E"/>
        </w:rPr>
        <w:t>o finale della malattia stessa.</w:t>
      </w:r>
      <w:r w:rsidR="00BD10C5" w:rsidRPr="00BD10C5">
        <w:rPr>
          <w:color w:val="4E4E4E"/>
        </w:rPr>
        <w:t xml:space="preserve"> </w:t>
      </w:r>
      <w:r w:rsidRPr="00BD10C5">
        <w:rPr>
          <w:bCs/>
          <w:color w:val="4E4E4E"/>
        </w:rPr>
        <w:t xml:space="preserve">La citologia nasale invece permette di osservare l’aspetto microscopico del naso </w:t>
      </w:r>
      <w:r w:rsidRPr="00BD10C5">
        <w:rPr>
          <w:color w:val="4E4E4E"/>
        </w:rPr>
        <w:t xml:space="preserve">e quindi le cellule che sono causa della patologia nasale stessa. Non vi </w:t>
      </w:r>
      <w:proofErr w:type="gramStart"/>
      <w:r w:rsidRPr="00BD10C5">
        <w:rPr>
          <w:color w:val="4E4E4E"/>
        </w:rPr>
        <w:t>sono</w:t>
      </w:r>
      <w:proofErr w:type="gramEnd"/>
      <w:r w:rsidRPr="00BD10C5">
        <w:rPr>
          <w:color w:val="4E4E4E"/>
        </w:rPr>
        <w:t xml:space="preserve"> possibilità di errore nel diagnosticare riniti infiammatorie, infettive, vasomotorie pure o allergiche.</w:t>
      </w:r>
    </w:p>
    <w:p w14:paraId="6E95DEF2" w14:textId="77777777" w:rsidR="00CB4EEB" w:rsidRPr="006F1AC4" w:rsidRDefault="00CB4EEB" w:rsidP="001B2855">
      <w:pPr>
        <w:jc w:val="both"/>
        <w:rPr>
          <w:rFonts w:asciiTheme="minorHAnsi" w:hAnsiTheme="minorHAnsi" w:cs="Arial"/>
          <w:sz w:val="28"/>
          <w:szCs w:val="28"/>
        </w:rPr>
      </w:pPr>
    </w:p>
    <w:sectPr w:rsidR="00CB4EEB" w:rsidRPr="006F1AC4" w:rsidSect="00BD197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1721"/>
    <w:multiLevelType w:val="hybridMultilevel"/>
    <w:tmpl w:val="99889C04"/>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160609D9"/>
    <w:multiLevelType w:val="hybridMultilevel"/>
    <w:tmpl w:val="80E2BD3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
    <w:nsid w:val="46EC1BCD"/>
    <w:multiLevelType w:val="hybridMultilevel"/>
    <w:tmpl w:val="612C5976"/>
    <w:lvl w:ilvl="0" w:tplc="04100001">
      <w:start w:val="1"/>
      <w:numFmt w:val="bullet"/>
      <w:lvlText w:val=""/>
      <w:lvlJc w:val="left"/>
      <w:pPr>
        <w:ind w:left="765"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676568BE"/>
    <w:multiLevelType w:val="hybridMultilevel"/>
    <w:tmpl w:val="FFEC9648"/>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3"/>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283"/>
  <w:characterSpacingControl w:val="doNotCompress"/>
  <w:compat>
    <w:compatSetting w:name="compatibilityMode" w:uri="http://schemas.microsoft.com/office/word" w:val="12"/>
  </w:compat>
  <w:rsids>
    <w:rsidRoot w:val="00431E1C"/>
    <w:rsid w:val="00087224"/>
    <w:rsid w:val="00106DC0"/>
    <w:rsid w:val="00196607"/>
    <w:rsid w:val="001B2855"/>
    <w:rsid w:val="001E4A62"/>
    <w:rsid w:val="002861A3"/>
    <w:rsid w:val="00340864"/>
    <w:rsid w:val="003F7601"/>
    <w:rsid w:val="00431E1C"/>
    <w:rsid w:val="004F2E8C"/>
    <w:rsid w:val="005B5AFC"/>
    <w:rsid w:val="006F1AC4"/>
    <w:rsid w:val="00960C5F"/>
    <w:rsid w:val="00A668C9"/>
    <w:rsid w:val="00B678FD"/>
    <w:rsid w:val="00BD10C5"/>
    <w:rsid w:val="00BD1970"/>
    <w:rsid w:val="00CB4EEB"/>
    <w:rsid w:val="00DC4D4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38D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31E1C"/>
    <w:pPr>
      <w:spacing w:after="0" w:line="240" w:lineRule="auto"/>
    </w:pPr>
    <w:rPr>
      <w:rFonts w:ascii="Times New Roman" w:eastAsia="Times New Roman" w:hAnsi="Times New Roman" w:cs="Times New Roman"/>
      <w:sz w:val="24"/>
      <w:szCs w:val="24"/>
      <w:lang w:eastAsia="it-IT"/>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CB4EEB"/>
    <w:pPr>
      <w:spacing w:before="144" w:after="72" w:line="360" w:lineRule="auto"/>
    </w:pPr>
  </w:style>
  <w:style w:type="paragraph" w:styleId="Paragrafoelenco">
    <w:name w:val="List Paragraph"/>
    <w:basedOn w:val="Normale"/>
    <w:uiPriority w:val="34"/>
    <w:qFormat/>
    <w:rsid w:val="00CB4EEB"/>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84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1705</Words>
  <Characters>9719</Characters>
  <Application>Microsoft Macintosh Word</Application>
  <DocSecurity>0</DocSecurity>
  <Lines>80</Lines>
  <Paragraphs>22</Paragraphs>
  <ScaleCrop>false</ScaleCrop>
  <Company> </Company>
  <LinksUpToDate>false</LinksUpToDate>
  <CharactersWithSpaces>11402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Reparto</dc:creator>
  <cp:keywords/>
  <dc:description/>
  <cp:lastModifiedBy>Tiziana Di Giampietro</cp:lastModifiedBy>
  <cp:revision>13</cp:revision>
  <dcterms:created xsi:type="dcterms:W3CDTF">2012-04-03T10:09:00Z</dcterms:created>
  <dcterms:modified xsi:type="dcterms:W3CDTF">2012-05-08T07:21:00Z</dcterms:modified>
</cp:coreProperties>
</file>